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82" w:rsidRPr="00D4120F" w:rsidRDefault="00D66F82" w:rsidP="00D9032A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4120F">
        <w:rPr>
          <w:b/>
          <w:sz w:val="32"/>
          <w:szCs w:val="32"/>
          <w:u w:val="single"/>
        </w:rPr>
        <w:t>ÇATIŞMA ÇÖZME ÖLÇEĞİ (ÇÇÖ)</w:t>
      </w:r>
    </w:p>
    <w:p w:rsidR="00576487" w:rsidRPr="00D4120F" w:rsidRDefault="00576487" w:rsidP="00D9032A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4120F">
        <w:rPr>
          <w:b/>
          <w:sz w:val="32"/>
          <w:szCs w:val="32"/>
          <w:u w:val="single"/>
        </w:rPr>
        <w:t>TANITIM</w:t>
      </w:r>
    </w:p>
    <w:p w:rsidR="00576487" w:rsidRPr="00183FB7" w:rsidRDefault="00576487" w:rsidP="00D9032A">
      <w:pPr>
        <w:spacing w:line="360" w:lineRule="auto"/>
        <w:ind w:left="2694" w:hanging="2694"/>
        <w:jc w:val="both"/>
      </w:pPr>
    </w:p>
    <w:p w:rsidR="00576487" w:rsidRPr="00183FB7" w:rsidRDefault="00576487" w:rsidP="00D9032A">
      <w:pPr>
        <w:spacing w:line="360" w:lineRule="auto"/>
        <w:ind w:left="2410" w:hanging="2410"/>
        <w:jc w:val="both"/>
      </w:pPr>
      <w:r w:rsidRPr="00183FB7">
        <w:rPr>
          <w:b/>
          <w:i/>
        </w:rPr>
        <w:t xml:space="preserve">Ölçtüğü </w:t>
      </w:r>
      <w:proofErr w:type="gramStart"/>
      <w:r w:rsidRPr="00183FB7">
        <w:rPr>
          <w:b/>
          <w:i/>
        </w:rPr>
        <w:t>nitelik                   :</w:t>
      </w:r>
      <w:r w:rsidRPr="00183FB7">
        <w:t xml:space="preserve"> </w:t>
      </w:r>
      <w:r w:rsidR="00D66F82" w:rsidRPr="00183FB7">
        <w:t>Çatışma</w:t>
      </w:r>
      <w:proofErr w:type="gramEnd"/>
      <w:r w:rsidR="00D9032A">
        <w:t>;yaşamımızın her alanında karşımıza çıkan bir durumdur. Çatışma esnasında uzlaşımcı bir tavır takınabileceğimiz gibi kaçma ya da mücadele eden bir davranış sergileyebilmekteyiz. Bu ölçek; bireylerin çözme becerilerini</w:t>
      </w:r>
      <w:r w:rsidR="00D66F82" w:rsidRPr="00183FB7">
        <w:t xml:space="preserve"> ölçmektedir.</w:t>
      </w:r>
    </w:p>
    <w:p w:rsidR="00576487" w:rsidRPr="00183FB7" w:rsidRDefault="00576487" w:rsidP="00D9032A">
      <w:pPr>
        <w:spacing w:line="360" w:lineRule="auto"/>
        <w:jc w:val="both"/>
      </w:pPr>
      <w:r w:rsidRPr="00183FB7">
        <w:rPr>
          <w:b/>
          <w:i/>
        </w:rPr>
        <w:t xml:space="preserve">Ölçek </w:t>
      </w:r>
      <w:proofErr w:type="gramStart"/>
      <w:r w:rsidRPr="00183FB7">
        <w:rPr>
          <w:b/>
          <w:i/>
        </w:rPr>
        <w:t>türü                          :</w:t>
      </w:r>
      <w:r w:rsidRPr="00183FB7">
        <w:t xml:space="preserve"> </w:t>
      </w:r>
      <w:r w:rsidR="00773A48" w:rsidRPr="00183FB7">
        <w:t>Kendini</w:t>
      </w:r>
      <w:proofErr w:type="gramEnd"/>
      <w:r w:rsidR="003B242B" w:rsidRPr="00183FB7">
        <w:t>-Başkalarını</w:t>
      </w:r>
      <w:r w:rsidR="00773A48" w:rsidRPr="00183FB7">
        <w:t xml:space="preserve"> değerlendirme ölçeği / Kağıt kalem testi </w:t>
      </w:r>
    </w:p>
    <w:p w:rsidR="00576487" w:rsidRPr="00183FB7" w:rsidRDefault="00576487" w:rsidP="00D9032A">
      <w:pPr>
        <w:spacing w:line="360" w:lineRule="auto"/>
        <w:ind w:left="2694" w:hanging="2694"/>
        <w:jc w:val="both"/>
      </w:pPr>
    </w:p>
    <w:p w:rsidR="00C57505" w:rsidRPr="00183FB7" w:rsidRDefault="00576487" w:rsidP="00D9032A">
      <w:pPr>
        <w:spacing w:line="360" w:lineRule="auto"/>
        <w:ind w:left="2552" w:hanging="2552"/>
        <w:jc w:val="both"/>
      </w:pPr>
      <w:r w:rsidRPr="00183FB7">
        <w:rPr>
          <w:b/>
          <w:i/>
        </w:rPr>
        <w:t xml:space="preserve">Kimlere </w:t>
      </w:r>
      <w:proofErr w:type="gramStart"/>
      <w:r w:rsidRPr="00183FB7">
        <w:rPr>
          <w:b/>
          <w:i/>
        </w:rPr>
        <w:t>uygulanabileceği  :</w:t>
      </w:r>
      <w:r w:rsidRPr="00183FB7">
        <w:t xml:space="preserve"> </w:t>
      </w:r>
      <w:r w:rsidR="00D66F82" w:rsidRPr="00183FB7">
        <w:t>İlköğretim</w:t>
      </w:r>
      <w:proofErr w:type="gramEnd"/>
      <w:r w:rsidR="00D66F82" w:rsidRPr="00183FB7">
        <w:t xml:space="preserve"> 2. Kademe ve Ortaöğretim öğrencilerine, y</w:t>
      </w:r>
      <w:r w:rsidR="00757818" w:rsidRPr="00183FB7">
        <w:t>etişkinlere</w:t>
      </w:r>
      <w:r w:rsidR="00773A48" w:rsidRPr="00183FB7">
        <w:t xml:space="preserve"> </w:t>
      </w:r>
      <w:r w:rsidR="00AB3141" w:rsidRPr="00183FB7">
        <w:t>uygulanır.</w:t>
      </w:r>
    </w:p>
    <w:p w:rsidR="00C57505" w:rsidRPr="00183FB7" w:rsidRDefault="00C57505" w:rsidP="00D9032A">
      <w:pPr>
        <w:spacing w:line="360" w:lineRule="auto"/>
        <w:ind w:left="2552" w:hanging="2552"/>
        <w:jc w:val="both"/>
      </w:pPr>
    </w:p>
    <w:p w:rsidR="00C57505" w:rsidRPr="00183FB7" w:rsidRDefault="00C57505" w:rsidP="00D9032A">
      <w:pPr>
        <w:spacing w:line="360" w:lineRule="auto"/>
        <w:jc w:val="both"/>
      </w:pPr>
      <w:proofErr w:type="gramStart"/>
      <w:r w:rsidRPr="00183FB7">
        <w:rPr>
          <w:b/>
          <w:i/>
        </w:rPr>
        <w:t>Derecelendirme                  :</w:t>
      </w:r>
      <w:r w:rsidR="00757818" w:rsidRPr="00183FB7">
        <w:t xml:space="preserve"> 5’li</w:t>
      </w:r>
      <w:proofErr w:type="gramEnd"/>
      <w:r w:rsidR="00757818" w:rsidRPr="00183FB7">
        <w:t xml:space="preserve"> </w:t>
      </w:r>
      <w:proofErr w:type="spellStart"/>
      <w:r w:rsidR="00757818" w:rsidRPr="00183FB7">
        <w:t>likert</w:t>
      </w:r>
      <w:proofErr w:type="spellEnd"/>
      <w:r w:rsidR="00757818" w:rsidRPr="00183FB7">
        <w:t xml:space="preserve"> tipi (1-</w:t>
      </w:r>
      <w:r w:rsidR="00D66F82" w:rsidRPr="00183FB7">
        <w:t xml:space="preserve"> Hemen </w:t>
      </w:r>
      <w:proofErr w:type="spellStart"/>
      <w:r w:rsidR="00D66F82" w:rsidRPr="00183FB7">
        <w:t>Hemen</w:t>
      </w:r>
      <w:proofErr w:type="spellEnd"/>
      <w:r w:rsidR="00D66F82" w:rsidRPr="00183FB7">
        <w:t xml:space="preserve"> Hiçbir Zaman Uygun Değil  </w:t>
      </w:r>
      <w:r w:rsidR="00757818" w:rsidRPr="00183FB7">
        <w:t>, 5-</w:t>
      </w:r>
      <w:r w:rsidR="00D66F82" w:rsidRPr="00183FB7">
        <w:t xml:space="preserve">5- Hemen </w:t>
      </w:r>
      <w:proofErr w:type="spellStart"/>
      <w:r w:rsidR="00D66F82" w:rsidRPr="00183FB7">
        <w:t>Hemen</w:t>
      </w:r>
      <w:proofErr w:type="spellEnd"/>
      <w:r w:rsidR="00D66F82" w:rsidRPr="00183FB7">
        <w:t xml:space="preserve"> Her Zaman Uygun</w:t>
      </w:r>
      <w:bookmarkStart w:id="0" w:name="_GoBack"/>
      <w:bookmarkEnd w:id="0"/>
      <w:r w:rsidR="00D66F82" w:rsidRPr="00183FB7">
        <w:t xml:space="preserve">) </w:t>
      </w:r>
      <w:r w:rsidR="00757818" w:rsidRPr="00183FB7">
        <w:t>ölçektir.</w:t>
      </w:r>
    </w:p>
    <w:p w:rsidR="00576487" w:rsidRPr="00183FB7" w:rsidRDefault="00576487" w:rsidP="00D9032A">
      <w:pPr>
        <w:spacing w:line="360" w:lineRule="auto"/>
        <w:jc w:val="both"/>
      </w:pPr>
      <w:r w:rsidRPr="00183FB7">
        <w:t xml:space="preserve"> </w:t>
      </w:r>
    </w:p>
    <w:p w:rsidR="00576487" w:rsidRPr="00183FB7" w:rsidRDefault="003E0EE7" w:rsidP="00D9032A">
      <w:pPr>
        <w:spacing w:line="360" w:lineRule="auto"/>
        <w:jc w:val="both"/>
      </w:pPr>
      <w:r w:rsidRPr="00183FB7">
        <w:rPr>
          <w:b/>
          <w:i/>
        </w:rPr>
        <w:t xml:space="preserve">Uygulama </w:t>
      </w:r>
      <w:proofErr w:type="gramStart"/>
      <w:r w:rsidRPr="00183FB7">
        <w:rPr>
          <w:b/>
          <w:i/>
        </w:rPr>
        <w:t xml:space="preserve">süresi               </w:t>
      </w:r>
      <w:r w:rsidR="00576487" w:rsidRPr="00183FB7">
        <w:rPr>
          <w:b/>
          <w:i/>
        </w:rPr>
        <w:t xml:space="preserve"> :</w:t>
      </w:r>
      <w:r w:rsidR="00576487" w:rsidRPr="00183FB7">
        <w:t xml:space="preserve"> Zaman</w:t>
      </w:r>
      <w:proofErr w:type="gramEnd"/>
      <w:r w:rsidR="00576487" w:rsidRPr="00183FB7">
        <w:t xml:space="preserve"> sınırlaması yoktur.</w:t>
      </w:r>
    </w:p>
    <w:p w:rsidR="00576487" w:rsidRPr="00183FB7" w:rsidRDefault="00576487" w:rsidP="00D9032A">
      <w:pPr>
        <w:spacing w:line="360" w:lineRule="auto"/>
        <w:jc w:val="both"/>
      </w:pPr>
    </w:p>
    <w:p w:rsidR="00702549" w:rsidRPr="00183FB7" w:rsidRDefault="00576487" w:rsidP="00D9032A">
      <w:pPr>
        <w:spacing w:line="360" w:lineRule="auto"/>
        <w:ind w:left="2410" w:hanging="2410"/>
        <w:jc w:val="both"/>
      </w:pPr>
      <w:proofErr w:type="gramStart"/>
      <w:r w:rsidRPr="00183FB7">
        <w:rPr>
          <w:b/>
          <w:i/>
        </w:rPr>
        <w:t>Kap</w:t>
      </w:r>
      <w:r w:rsidR="003E0EE7" w:rsidRPr="00183FB7">
        <w:rPr>
          <w:b/>
          <w:i/>
        </w:rPr>
        <w:t xml:space="preserve">sam                      </w:t>
      </w:r>
      <w:r w:rsidR="00465710" w:rsidRPr="00183FB7">
        <w:rPr>
          <w:b/>
          <w:i/>
        </w:rPr>
        <w:t xml:space="preserve"> </w:t>
      </w:r>
      <w:r w:rsidRPr="00183FB7">
        <w:rPr>
          <w:b/>
          <w:i/>
        </w:rPr>
        <w:t>:</w:t>
      </w:r>
      <w:r w:rsidRPr="00183FB7">
        <w:t xml:space="preserve"> </w:t>
      </w:r>
      <w:r w:rsidR="00702549" w:rsidRPr="00183FB7">
        <w:t>Ölçek</w:t>
      </w:r>
      <w:proofErr w:type="gramEnd"/>
      <w:r w:rsidR="00702549" w:rsidRPr="00183FB7">
        <w:t xml:space="preserve">; çatışma yaşadığı kişiyi anlamaya çalışma, dinleme becerileri, </w:t>
      </w:r>
      <w:proofErr w:type="gramStart"/>
      <w:r w:rsidR="00702549" w:rsidRPr="00183FB7">
        <w:t>her</w:t>
      </w:r>
      <w:proofErr w:type="gramEnd"/>
      <w:r w:rsidR="00702549" w:rsidRPr="00183FB7">
        <w:t xml:space="preserve"> iki tarafın da gereksinimlerine odaklanma, sosyal uyum ve öfke kontrolü olmak üzere 10 alt boyuttan ve toplam 40 maddeden oluşmaktadır.</w:t>
      </w:r>
    </w:p>
    <w:p w:rsidR="00576487" w:rsidRPr="00183FB7" w:rsidRDefault="00576487" w:rsidP="00D9032A">
      <w:pPr>
        <w:spacing w:line="360" w:lineRule="auto"/>
        <w:ind w:left="2410" w:hanging="2410"/>
        <w:jc w:val="both"/>
      </w:pPr>
      <w:proofErr w:type="gramStart"/>
      <w:r w:rsidRPr="00183FB7">
        <w:rPr>
          <w:b/>
          <w:i/>
        </w:rPr>
        <w:t>Mater</w:t>
      </w:r>
      <w:r w:rsidR="009C363F" w:rsidRPr="00183FB7">
        <w:rPr>
          <w:b/>
          <w:i/>
        </w:rPr>
        <w:t xml:space="preserve">yal                         </w:t>
      </w:r>
      <w:r w:rsidRPr="00183FB7">
        <w:rPr>
          <w:b/>
          <w:i/>
        </w:rPr>
        <w:t>:</w:t>
      </w:r>
      <w:r w:rsidRPr="00183FB7">
        <w:t xml:space="preserve"> Bireyler</w:t>
      </w:r>
      <w:proofErr w:type="gramEnd"/>
      <w:r w:rsidRPr="00183FB7">
        <w:t xml:space="preserve"> ölçeğin üzerine işaretleyerek yanı</w:t>
      </w:r>
      <w:r w:rsidR="00757818" w:rsidRPr="00183FB7">
        <w:t>t verirler. (Cevaplar form</w:t>
      </w:r>
      <w:r w:rsidRPr="00183FB7">
        <w:t xml:space="preserve"> üzerinde işaretlenir.)</w:t>
      </w:r>
    </w:p>
    <w:p w:rsidR="00576487" w:rsidRPr="00183FB7" w:rsidRDefault="00576487" w:rsidP="00D9032A">
      <w:pPr>
        <w:spacing w:line="360" w:lineRule="auto"/>
        <w:jc w:val="both"/>
      </w:pPr>
    </w:p>
    <w:p w:rsidR="00576487" w:rsidRPr="00183FB7" w:rsidRDefault="00576487" w:rsidP="00D9032A">
      <w:pPr>
        <w:spacing w:line="360" w:lineRule="auto"/>
        <w:jc w:val="both"/>
        <w:rPr>
          <w:b/>
          <w:u w:val="single"/>
        </w:rPr>
      </w:pPr>
      <w:r w:rsidRPr="00183FB7">
        <w:rPr>
          <w:b/>
          <w:u w:val="single"/>
        </w:rPr>
        <w:t>UYGULAMA</w:t>
      </w:r>
    </w:p>
    <w:p w:rsidR="00576487" w:rsidRPr="00183FB7" w:rsidRDefault="00576487" w:rsidP="00D9032A">
      <w:pPr>
        <w:spacing w:line="360" w:lineRule="auto"/>
        <w:jc w:val="both"/>
      </w:pPr>
    </w:p>
    <w:p w:rsidR="00576487" w:rsidRPr="00183FB7" w:rsidRDefault="00576487" w:rsidP="00D9032A">
      <w:pPr>
        <w:spacing w:line="360" w:lineRule="auto"/>
        <w:ind w:left="2410" w:hanging="2410"/>
        <w:jc w:val="both"/>
      </w:pPr>
      <w:proofErr w:type="gramStart"/>
      <w:r w:rsidRPr="00183FB7">
        <w:rPr>
          <w:b/>
          <w:i/>
        </w:rPr>
        <w:t>Uyg</w:t>
      </w:r>
      <w:r w:rsidR="009C363F" w:rsidRPr="00183FB7">
        <w:rPr>
          <w:b/>
          <w:i/>
        </w:rPr>
        <w:t xml:space="preserve">ulanışı                    </w:t>
      </w:r>
      <w:r w:rsidRPr="00183FB7">
        <w:rPr>
          <w:b/>
          <w:i/>
        </w:rPr>
        <w:t>:</w:t>
      </w:r>
      <w:r w:rsidRPr="00183FB7">
        <w:t xml:space="preserve"> </w:t>
      </w:r>
      <w:r w:rsidR="00F13529" w:rsidRPr="00183FB7">
        <w:t xml:space="preserve"> Birey</w:t>
      </w:r>
      <w:r w:rsidR="00702549" w:rsidRPr="00183FB7">
        <w:t>in</w:t>
      </w:r>
      <w:proofErr w:type="gramEnd"/>
      <w:r w:rsidR="00702549" w:rsidRPr="00183FB7">
        <w:t xml:space="preserve"> ;</w:t>
      </w:r>
      <w:r w:rsidR="00F13529" w:rsidRPr="00183FB7">
        <w:t xml:space="preserve"> ölçekte verilen </w:t>
      </w:r>
      <w:r w:rsidR="00757818" w:rsidRPr="00183FB7">
        <w:t>maddeler</w:t>
      </w:r>
      <w:r w:rsidR="00ED2A02" w:rsidRPr="00183FB7">
        <w:t xml:space="preserve">i </w:t>
      </w:r>
      <w:r w:rsidR="00702549" w:rsidRPr="00183FB7">
        <w:t xml:space="preserve">1- Hemen </w:t>
      </w:r>
      <w:proofErr w:type="spellStart"/>
      <w:r w:rsidR="00702549" w:rsidRPr="00183FB7">
        <w:t>Hemen</w:t>
      </w:r>
      <w:proofErr w:type="spellEnd"/>
      <w:r w:rsidR="00702549" w:rsidRPr="00183FB7">
        <w:t xml:space="preserve"> Hiçbir Zaman Uygun Değil  , 5- Hemen </w:t>
      </w:r>
      <w:proofErr w:type="spellStart"/>
      <w:r w:rsidR="00702549" w:rsidRPr="00183FB7">
        <w:t>Hemen</w:t>
      </w:r>
      <w:proofErr w:type="spellEnd"/>
      <w:r w:rsidR="00702549" w:rsidRPr="00183FB7">
        <w:t xml:space="preserve"> Her Zaman Uygun</w:t>
      </w:r>
      <w:r w:rsidR="00ED2A02" w:rsidRPr="00183FB7">
        <w:t xml:space="preserve"> öncüllerinden </w:t>
      </w:r>
      <w:r w:rsidR="00F13529" w:rsidRPr="00183FB7">
        <w:t>kendisine en uygun olanı seçmesi yoluyla yapılır.</w:t>
      </w:r>
    </w:p>
    <w:p w:rsidR="00F13529" w:rsidRPr="00183FB7" w:rsidRDefault="00F13529" w:rsidP="00D9032A">
      <w:pPr>
        <w:spacing w:line="360" w:lineRule="auto"/>
        <w:ind w:left="2410" w:hanging="2410"/>
        <w:jc w:val="both"/>
      </w:pPr>
    </w:p>
    <w:p w:rsidR="00576487" w:rsidRPr="00183FB7" w:rsidRDefault="00576487" w:rsidP="00D9032A">
      <w:pPr>
        <w:spacing w:line="360" w:lineRule="auto"/>
        <w:ind w:left="2410" w:hanging="2410"/>
        <w:jc w:val="both"/>
      </w:pPr>
      <w:proofErr w:type="gramStart"/>
      <w:r w:rsidRPr="00183FB7">
        <w:rPr>
          <w:b/>
          <w:i/>
        </w:rPr>
        <w:t>Yönergesi                            :</w:t>
      </w:r>
      <w:r w:rsidR="00062441" w:rsidRPr="00183FB7">
        <w:t xml:space="preserve"> </w:t>
      </w:r>
      <w:r w:rsidR="00C02110" w:rsidRPr="00183FB7">
        <w:t>Ölçeğin</w:t>
      </w:r>
      <w:proofErr w:type="gramEnd"/>
      <w:r w:rsidR="00C02110" w:rsidRPr="00183FB7">
        <w:t xml:space="preserve"> </w:t>
      </w:r>
      <w:r w:rsidR="00990851" w:rsidRPr="00183FB7">
        <w:t>başında kısa açıklama mevcuttur.</w:t>
      </w:r>
    </w:p>
    <w:p w:rsidR="00576487" w:rsidRPr="00183FB7" w:rsidRDefault="00576487" w:rsidP="00D9032A">
      <w:pPr>
        <w:spacing w:line="360" w:lineRule="auto"/>
        <w:jc w:val="both"/>
      </w:pPr>
    </w:p>
    <w:p w:rsidR="00702549" w:rsidRPr="00183FB7" w:rsidRDefault="001B76DF" w:rsidP="00D9032A">
      <w:pPr>
        <w:pStyle w:val="Default"/>
        <w:spacing w:line="360" w:lineRule="auto"/>
        <w:jc w:val="both"/>
      </w:pPr>
      <w:proofErr w:type="gramStart"/>
      <w:r w:rsidRPr="00183FB7">
        <w:rPr>
          <w:b/>
          <w:i/>
        </w:rPr>
        <w:lastRenderedPageBreak/>
        <w:t xml:space="preserve">Yanıtlanması                  </w:t>
      </w:r>
      <w:r w:rsidR="00576487" w:rsidRPr="00183FB7">
        <w:rPr>
          <w:b/>
          <w:i/>
        </w:rPr>
        <w:t xml:space="preserve">   :</w:t>
      </w:r>
      <w:r w:rsidR="00576487" w:rsidRPr="00183FB7">
        <w:t xml:space="preserve"> Her</w:t>
      </w:r>
      <w:proofErr w:type="gramEnd"/>
      <w:r w:rsidR="00576487" w:rsidRPr="00183FB7">
        <w:t xml:space="preserve"> madde tek tek cevaplanır. </w:t>
      </w:r>
      <w:proofErr w:type="gramStart"/>
      <w:r w:rsidR="00990851" w:rsidRPr="00183FB7">
        <w:t>5</w:t>
      </w:r>
      <w:r w:rsidR="00576487" w:rsidRPr="00183FB7">
        <w:t>’l</w:t>
      </w:r>
      <w:r w:rsidR="00F76D9E" w:rsidRPr="00183FB7">
        <w:t>i</w:t>
      </w:r>
      <w:r w:rsidR="00576487" w:rsidRPr="00183FB7">
        <w:t xml:space="preserve"> </w:t>
      </w:r>
      <w:proofErr w:type="spellStart"/>
      <w:r w:rsidR="00576487" w:rsidRPr="00183FB7">
        <w:t>likert</w:t>
      </w:r>
      <w:proofErr w:type="spellEnd"/>
      <w:r w:rsidR="00576487" w:rsidRPr="00183FB7">
        <w:t xml:space="preserve"> tipi bir derecelendirmeye sahip olan ölçekte birey her maddeye yalnızca bir cevap verecek şekilde </w:t>
      </w:r>
      <w:r w:rsidR="00702549" w:rsidRPr="00183FB7">
        <w:rPr>
          <w:i/>
        </w:rPr>
        <w:t>her</w:t>
      </w:r>
      <w:r w:rsidR="00702549" w:rsidRPr="00183FB7">
        <w:t xml:space="preserve"> madde için “</w:t>
      </w:r>
      <w:r w:rsidR="00702549" w:rsidRPr="00183FB7">
        <w:rPr>
          <w:color w:val="auto"/>
        </w:rPr>
        <w:t xml:space="preserve">1 Hemen </w:t>
      </w:r>
      <w:proofErr w:type="spellStart"/>
      <w:r w:rsidR="00702549" w:rsidRPr="00183FB7">
        <w:rPr>
          <w:color w:val="auto"/>
        </w:rPr>
        <w:t>Hemen</w:t>
      </w:r>
      <w:proofErr w:type="spellEnd"/>
      <w:r w:rsidR="00702549" w:rsidRPr="00183FB7">
        <w:rPr>
          <w:color w:val="auto"/>
        </w:rPr>
        <w:t xml:space="preserve"> Hiçbir Zaman Uygun Değil”, “ 2 Nadiren Uygun”, </w:t>
      </w:r>
      <w:r w:rsidR="00702549" w:rsidRPr="00183FB7">
        <w:t xml:space="preserve"> “</w:t>
      </w:r>
      <w:r w:rsidR="00702549" w:rsidRPr="00183FB7">
        <w:rPr>
          <w:color w:val="auto"/>
        </w:rPr>
        <w:t xml:space="preserve">3 Bazen Uygun Bazen Uygun Değil”, </w:t>
      </w:r>
      <w:r w:rsidR="00702549" w:rsidRPr="00183FB7">
        <w:t xml:space="preserve"> “</w:t>
      </w:r>
      <w:r w:rsidR="00702549" w:rsidRPr="00183FB7">
        <w:rPr>
          <w:color w:val="auto"/>
        </w:rPr>
        <w:t xml:space="preserve">4 Çoğunlukla Uygun”,  “5 Hemen </w:t>
      </w:r>
      <w:proofErr w:type="spellStart"/>
      <w:r w:rsidR="00702549" w:rsidRPr="00183FB7">
        <w:rPr>
          <w:color w:val="auto"/>
        </w:rPr>
        <w:t>Hemen</w:t>
      </w:r>
      <w:proofErr w:type="spellEnd"/>
      <w:r w:rsidR="00702549" w:rsidRPr="00183FB7">
        <w:rPr>
          <w:color w:val="auto"/>
        </w:rPr>
        <w:t xml:space="preserve"> Her Zaman Uygun” </w:t>
      </w:r>
      <w:r w:rsidR="00702549" w:rsidRPr="00183FB7">
        <w:t>öncüllerinden kendisine en uygun olanı işaretler.</w:t>
      </w:r>
      <w:proofErr w:type="gramEnd"/>
    </w:p>
    <w:p w:rsidR="00702549" w:rsidRPr="00183FB7" w:rsidRDefault="00576487" w:rsidP="00D9032A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183FB7">
        <w:rPr>
          <w:b/>
          <w:i/>
        </w:rPr>
        <w:t>Puanlanması                      :</w:t>
      </w:r>
      <w:r w:rsidR="0003546A" w:rsidRPr="00183FB7">
        <w:rPr>
          <w:b/>
          <w:i/>
        </w:rPr>
        <w:t xml:space="preserve"> </w:t>
      </w:r>
      <w:r w:rsidR="00702549" w:rsidRPr="00183FB7">
        <w:rPr>
          <w:i/>
        </w:rPr>
        <w:t>Ölçek</w:t>
      </w:r>
      <w:proofErr w:type="gramEnd"/>
      <w:r w:rsidR="00702549" w:rsidRPr="00183FB7">
        <w:t xml:space="preserve"> 1-5 arasında değişen beşli derecelendirme üzerinde</w:t>
      </w:r>
    </w:p>
    <w:p w:rsidR="00702549" w:rsidRPr="00183FB7" w:rsidRDefault="00702549" w:rsidP="00D9032A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183FB7">
        <w:t>puanlanmaktadır</w:t>
      </w:r>
      <w:proofErr w:type="gramEnd"/>
      <w:r w:rsidRPr="00183FB7">
        <w:t>. Puanlama; ölçekte yer alan 1</w:t>
      </w:r>
      <w:proofErr w:type="gramStart"/>
      <w:r w:rsidRPr="00183FB7">
        <w:t>.,</w:t>
      </w:r>
      <w:proofErr w:type="gramEnd"/>
      <w:r w:rsidRPr="00183FB7">
        <w:t xml:space="preserve"> 3., 4., 13., 18., 19., 22., 24.,</w:t>
      </w:r>
    </w:p>
    <w:p w:rsidR="00702549" w:rsidRPr="00183FB7" w:rsidRDefault="00702549" w:rsidP="00D9032A">
      <w:pPr>
        <w:autoSpaceDE w:val="0"/>
        <w:autoSpaceDN w:val="0"/>
        <w:adjustRightInd w:val="0"/>
        <w:spacing w:line="360" w:lineRule="auto"/>
        <w:jc w:val="both"/>
      </w:pPr>
      <w:r w:rsidRPr="00183FB7">
        <w:t>26</w:t>
      </w:r>
      <w:proofErr w:type="gramStart"/>
      <w:r w:rsidRPr="00183FB7">
        <w:t>.,</w:t>
      </w:r>
      <w:proofErr w:type="gramEnd"/>
      <w:r w:rsidRPr="00183FB7">
        <w:t xml:space="preserve"> 27., 31., 32., 33. ve 39. çatışma çözme davranışı ile ilgili olarak</w:t>
      </w:r>
    </w:p>
    <w:p w:rsidR="00576487" w:rsidRPr="00183FB7" w:rsidRDefault="00702549" w:rsidP="00D9032A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183FB7">
        <w:t>olumsuz</w:t>
      </w:r>
      <w:proofErr w:type="gramEnd"/>
      <w:r w:rsidRPr="00183FB7">
        <w:t xml:space="preserve"> ifadeleri içermekte olduğu için o maddeler ters çevrilerek, onun dışındaki maddeler ise doğru orantılı olarak puanlanmaktadır.</w:t>
      </w:r>
    </w:p>
    <w:p w:rsidR="00576487" w:rsidRPr="00183FB7" w:rsidRDefault="00576487" w:rsidP="00D9032A">
      <w:pPr>
        <w:spacing w:line="360" w:lineRule="auto"/>
        <w:jc w:val="both"/>
      </w:pPr>
    </w:p>
    <w:p w:rsidR="00183FB7" w:rsidRPr="00183FB7" w:rsidRDefault="00576487" w:rsidP="00D9032A">
      <w:pPr>
        <w:spacing w:line="360" w:lineRule="auto"/>
        <w:ind w:left="2410" w:hanging="2410"/>
        <w:jc w:val="both"/>
      </w:pPr>
      <w:r w:rsidRPr="00183FB7">
        <w:rPr>
          <w:b/>
          <w:i/>
        </w:rPr>
        <w:t>Yorumlanması                   :</w:t>
      </w:r>
      <w:r w:rsidR="00ED2A02" w:rsidRPr="00183FB7">
        <w:t xml:space="preserve"> </w:t>
      </w:r>
      <w:r w:rsidR="00183FB7" w:rsidRPr="00183FB7">
        <w:t>40</w:t>
      </w:r>
      <w:r w:rsidR="009E73C0" w:rsidRPr="00183FB7">
        <w:t xml:space="preserve"> sorudan oluşan bu ölçekte, ölçek toplam puan vermekte </w:t>
      </w:r>
      <w:r w:rsidR="00183FB7" w:rsidRPr="00183FB7">
        <w:rPr>
          <w:i/>
        </w:rPr>
        <w:t xml:space="preserve">ve </w:t>
      </w:r>
      <w:r w:rsidR="00183FB7" w:rsidRPr="00183FB7">
        <w:t>ölçekten</w:t>
      </w:r>
      <w:r w:rsidR="00183FB7" w:rsidRPr="00183FB7">
        <w:rPr>
          <w:i/>
        </w:rPr>
        <w:t xml:space="preserve"> </w:t>
      </w:r>
      <w:r w:rsidR="00183FB7" w:rsidRPr="00183FB7">
        <w:t>alınan toplam puanların yüksekliği bireyin yaşadığı çatışmanın şiddetini göstermektedir</w:t>
      </w:r>
      <w:proofErr w:type="gramStart"/>
      <w:r w:rsidR="00183FB7" w:rsidRPr="00183FB7">
        <w:t>..</w:t>
      </w:r>
      <w:proofErr w:type="gramEnd"/>
    </w:p>
    <w:p w:rsidR="00183FB7" w:rsidRPr="00183FB7" w:rsidRDefault="00183FB7" w:rsidP="00D9032A">
      <w:pPr>
        <w:spacing w:line="360" w:lineRule="auto"/>
        <w:ind w:left="2410" w:hanging="2410"/>
        <w:jc w:val="both"/>
        <w:rPr>
          <w:b/>
          <w:i/>
        </w:rPr>
      </w:pPr>
    </w:p>
    <w:p w:rsidR="00183FB7" w:rsidRPr="00183FB7" w:rsidRDefault="00183FB7" w:rsidP="00D9032A">
      <w:pPr>
        <w:spacing w:line="360" w:lineRule="auto"/>
        <w:ind w:left="2410" w:hanging="2410"/>
        <w:jc w:val="both"/>
        <w:rPr>
          <w:b/>
          <w:i/>
        </w:rPr>
      </w:pPr>
    </w:p>
    <w:p w:rsidR="00576487" w:rsidRPr="00183FB7" w:rsidRDefault="00183FB7" w:rsidP="00D9032A">
      <w:pPr>
        <w:spacing w:line="360" w:lineRule="auto"/>
        <w:ind w:left="2410" w:hanging="2410"/>
        <w:jc w:val="both"/>
      </w:pPr>
      <w:r w:rsidRPr="00183FB7">
        <w:rPr>
          <w:b/>
          <w:i/>
        </w:rPr>
        <w:t>Uy</w:t>
      </w:r>
      <w:r w:rsidR="00576487" w:rsidRPr="00183FB7">
        <w:rPr>
          <w:b/>
          <w:i/>
        </w:rPr>
        <w:t xml:space="preserve">gulayıcının </w:t>
      </w:r>
      <w:proofErr w:type="gramStart"/>
      <w:r w:rsidR="00576487" w:rsidRPr="00183FB7">
        <w:rPr>
          <w:b/>
          <w:i/>
        </w:rPr>
        <w:t>nitelikleri   :</w:t>
      </w:r>
      <w:r w:rsidR="00576487" w:rsidRPr="00183FB7">
        <w:t xml:space="preserve"> </w:t>
      </w:r>
      <w:r w:rsidR="00D9032A">
        <w:t>Bu</w:t>
      </w:r>
      <w:proofErr w:type="gramEnd"/>
      <w:r w:rsidR="00D9032A">
        <w:t xml:space="preserve"> ölçeği uygulamak için özel bir eğitim gerekmemektedir.</w:t>
      </w:r>
    </w:p>
    <w:p w:rsidR="00576487" w:rsidRPr="00183FB7" w:rsidRDefault="00576487" w:rsidP="00D9032A">
      <w:pPr>
        <w:spacing w:line="360" w:lineRule="auto"/>
        <w:jc w:val="both"/>
      </w:pPr>
    </w:p>
    <w:p w:rsidR="00576487" w:rsidRPr="00183FB7" w:rsidRDefault="00576487" w:rsidP="00D9032A">
      <w:pPr>
        <w:spacing w:line="360" w:lineRule="auto"/>
        <w:jc w:val="both"/>
        <w:rPr>
          <w:b/>
          <w:u w:val="single"/>
        </w:rPr>
      </w:pPr>
      <w:r w:rsidRPr="00183FB7">
        <w:rPr>
          <w:b/>
          <w:u w:val="single"/>
        </w:rPr>
        <w:t>GENEL BİLGİ</w:t>
      </w:r>
    </w:p>
    <w:p w:rsidR="00576487" w:rsidRPr="00183FB7" w:rsidRDefault="00576487" w:rsidP="00D9032A">
      <w:pPr>
        <w:spacing w:line="360" w:lineRule="auto"/>
        <w:jc w:val="both"/>
      </w:pPr>
    </w:p>
    <w:p w:rsidR="00576487" w:rsidRDefault="00576487" w:rsidP="00D9032A">
      <w:pPr>
        <w:spacing w:line="360" w:lineRule="auto"/>
        <w:jc w:val="both"/>
      </w:pPr>
      <w:r w:rsidRPr="00183FB7">
        <w:rPr>
          <w:b/>
          <w:i/>
        </w:rPr>
        <w:t xml:space="preserve">Özgün </w:t>
      </w:r>
      <w:proofErr w:type="gramStart"/>
      <w:r w:rsidRPr="00183FB7">
        <w:rPr>
          <w:b/>
          <w:i/>
        </w:rPr>
        <w:t>adı                    :</w:t>
      </w:r>
      <w:r w:rsidRPr="00183FB7">
        <w:t xml:space="preserve"> </w:t>
      </w:r>
      <w:proofErr w:type="spellStart"/>
      <w:r w:rsidR="00183FB7" w:rsidRPr="00183FB7">
        <w:t>How</w:t>
      </w:r>
      <w:proofErr w:type="spellEnd"/>
      <w:proofErr w:type="gramEnd"/>
      <w:r w:rsidR="00183FB7" w:rsidRPr="00183FB7">
        <w:t xml:space="preserve"> Do </w:t>
      </w:r>
      <w:proofErr w:type="spellStart"/>
      <w:r w:rsidR="00183FB7" w:rsidRPr="00183FB7">
        <w:t>You</w:t>
      </w:r>
      <w:proofErr w:type="spellEnd"/>
      <w:r w:rsidR="00183FB7" w:rsidRPr="00183FB7">
        <w:t xml:space="preserve"> </w:t>
      </w:r>
      <w:proofErr w:type="spellStart"/>
      <w:r w:rsidR="00183FB7" w:rsidRPr="00183FB7">
        <w:t>Deal</w:t>
      </w:r>
      <w:proofErr w:type="spellEnd"/>
      <w:r w:rsidR="00183FB7" w:rsidRPr="00183FB7">
        <w:t xml:space="preserve"> </w:t>
      </w:r>
      <w:proofErr w:type="spellStart"/>
      <w:r w:rsidR="00183FB7" w:rsidRPr="00183FB7">
        <w:t>with</w:t>
      </w:r>
      <w:proofErr w:type="spellEnd"/>
      <w:r w:rsidR="00183FB7" w:rsidRPr="00183FB7">
        <w:t xml:space="preserve"> </w:t>
      </w:r>
      <w:proofErr w:type="spellStart"/>
      <w:r w:rsidR="00183FB7" w:rsidRPr="00183FB7">
        <w:t>Conflict</w:t>
      </w:r>
      <w:proofErr w:type="spellEnd"/>
      <w:r w:rsidR="00183FB7" w:rsidRPr="00183FB7">
        <w:t xml:space="preserve"> </w:t>
      </w:r>
      <w:proofErr w:type="spellStart"/>
      <w:r w:rsidR="00183FB7" w:rsidRPr="00183FB7">
        <w:t>Resolution</w:t>
      </w:r>
      <w:proofErr w:type="spellEnd"/>
      <w:r w:rsidR="00183FB7" w:rsidRPr="00183FB7">
        <w:t xml:space="preserve"> </w:t>
      </w:r>
      <w:proofErr w:type="spellStart"/>
      <w:r w:rsidR="00183FB7" w:rsidRPr="00183FB7">
        <w:t>Questionnaire</w:t>
      </w:r>
      <w:proofErr w:type="spellEnd"/>
    </w:p>
    <w:p w:rsidR="00183FB7" w:rsidRPr="00183FB7" w:rsidRDefault="00183FB7" w:rsidP="00D9032A">
      <w:pPr>
        <w:spacing w:line="360" w:lineRule="auto"/>
        <w:jc w:val="both"/>
      </w:pPr>
    </w:p>
    <w:p w:rsidR="00183FB7" w:rsidRPr="00183FB7" w:rsidRDefault="00576487" w:rsidP="00D9032A">
      <w:pPr>
        <w:spacing w:line="360" w:lineRule="auto"/>
        <w:jc w:val="both"/>
      </w:pPr>
      <w:r w:rsidRPr="00183FB7">
        <w:rPr>
          <w:b/>
          <w:i/>
        </w:rPr>
        <w:t>Geliştiren(</w:t>
      </w:r>
      <w:proofErr w:type="spellStart"/>
      <w:r w:rsidRPr="00183FB7">
        <w:rPr>
          <w:b/>
          <w:i/>
        </w:rPr>
        <w:t>ler</w:t>
      </w:r>
      <w:proofErr w:type="spellEnd"/>
      <w:r w:rsidRPr="00183FB7">
        <w:rPr>
          <w:b/>
          <w:i/>
        </w:rPr>
        <w:t>)             :</w:t>
      </w:r>
      <w:r w:rsidRPr="00183FB7">
        <w:t xml:space="preserve"> </w:t>
      </w:r>
      <w:r w:rsidR="00B857A1" w:rsidRPr="00183FB7">
        <w:t xml:space="preserve"> </w:t>
      </w:r>
      <w:r w:rsidR="00183FB7" w:rsidRPr="00D9032A">
        <w:t>Ölçek,</w:t>
      </w:r>
      <w:r w:rsidR="00183FB7" w:rsidRPr="00183FB7">
        <w:t xml:space="preserve"> Prof. Dr. </w:t>
      </w:r>
      <w:proofErr w:type="spellStart"/>
      <w:r w:rsidR="00183FB7" w:rsidRPr="00183FB7">
        <w:t>Jock</w:t>
      </w:r>
      <w:proofErr w:type="spellEnd"/>
      <w:r w:rsidR="00183FB7" w:rsidRPr="00183FB7">
        <w:t xml:space="preserve"> </w:t>
      </w:r>
      <w:proofErr w:type="spellStart"/>
      <w:r w:rsidR="00183FB7" w:rsidRPr="00183FB7">
        <w:t>McClellan</w:t>
      </w:r>
      <w:proofErr w:type="spellEnd"/>
      <w:r w:rsidR="00183FB7" w:rsidRPr="00183FB7">
        <w:t xml:space="preserve"> tarafından üniversite öğrencilerine</w:t>
      </w:r>
    </w:p>
    <w:p w:rsidR="00183FB7" w:rsidRPr="00183FB7" w:rsidRDefault="00183FB7" w:rsidP="00D9032A">
      <w:pPr>
        <w:spacing w:line="360" w:lineRule="auto"/>
        <w:jc w:val="both"/>
      </w:pPr>
      <w:proofErr w:type="gramStart"/>
      <w:r w:rsidRPr="00183FB7">
        <w:t>uygulanan</w:t>
      </w:r>
      <w:proofErr w:type="gramEnd"/>
      <w:r w:rsidRPr="00183FB7">
        <w:t xml:space="preserve"> çatışma çözme becerileri eğitiminin etkililiğini test etmek amacı ile</w:t>
      </w:r>
    </w:p>
    <w:p w:rsidR="00576487" w:rsidRDefault="00183FB7" w:rsidP="00D9032A">
      <w:pPr>
        <w:pStyle w:val="Default"/>
        <w:spacing w:line="360" w:lineRule="auto"/>
        <w:jc w:val="both"/>
      </w:pPr>
      <w:proofErr w:type="gramStart"/>
      <w:r w:rsidRPr="00183FB7">
        <w:t>geliştirilmiştir</w:t>
      </w:r>
      <w:proofErr w:type="gramEnd"/>
      <w:r w:rsidRPr="00183FB7">
        <w:t xml:space="preserve"> (</w:t>
      </w:r>
      <w:proofErr w:type="spellStart"/>
      <w:r w:rsidRPr="00183FB7">
        <w:t>McClellan</w:t>
      </w:r>
      <w:proofErr w:type="spellEnd"/>
      <w:r w:rsidRPr="00183FB7">
        <w:t>, 1997)</w:t>
      </w:r>
    </w:p>
    <w:p w:rsidR="00183FB7" w:rsidRPr="00183FB7" w:rsidRDefault="00183FB7" w:rsidP="00D9032A">
      <w:pPr>
        <w:pStyle w:val="Default"/>
        <w:spacing w:line="360" w:lineRule="auto"/>
        <w:jc w:val="both"/>
      </w:pPr>
    </w:p>
    <w:p w:rsidR="00576487" w:rsidRPr="00183FB7" w:rsidRDefault="0003546A" w:rsidP="00D9032A">
      <w:pPr>
        <w:spacing w:line="360" w:lineRule="auto"/>
        <w:ind w:left="1985" w:hanging="1985"/>
        <w:jc w:val="both"/>
      </w:pPr>
      <w:proofErr w:type="gramStart"/>
      <w:r w:rsidRPr="00183FB7">
        <w:rPr>
          <w:b/>
          <w:i/>
        </w:rPr>
        <w:t xml:space="preserve">Geliştirilmesi          </w:t>
      </w:r>
      <w:r w:rsidR="00576487" w:rsidRPr="00183FB7">
        <w:rPr>
          <w:b/>
          <w:i/>
        </w:rPr>
        <w:t xml:space="preserve">: </w:t>
      </w:r>
      <w:proofErr w:type="spellStart"/>
      <w:r w:rsidR="002B08CB">
        <w:t>McClellan</w:t>
      </w:r>
      <w:proofErr w:type="spellEnd"/>
      <w:proofErr w:type="gramEnd"/>
      <w:r w:rsidR="002B08CB">
        <w:t xml:space="preserve">(1997) ve </w:t>
      </w:r>
      <w:proofErr w:type="spellStart"/>
      <w:r w:rsidR="002B08CB">
        <w:t>Schrumpf</w:t>
      </w:r>
      <w:proofErr w:type="spellEnd"/>
      <w:r w:rsidR="002B08CB">
        <w:t xml:space="preserve"> ve arkadaşlarının</w:t>
      </w:r>
      <w:r w:rsidR="002856E8">
        <w:t xml:space="preserve"> çatışma çözme basamakları göz önünde bulundurularak madde havuzu oluşturulmuştur. Ölçeğin çatışma çözme becerilerine uygun olup olmadığı uzman görüşüne başvurulmuş ve alınan geribildirimlerden dolayı ölçeğin </w:t>
      </w:r>
      <w:proofErr w:type="spellStart"/>
      <w:r w:rsidR="002856E8">
        <w:t>kullanalılabilirliğinin</w:t>
      </w:r>
      <w:proofErr w:type="spellEnd"/>
      <w:r w:rsidR="002856E8">
        <w:t xml:space="preserve"> uygun olduğuna karar verilmiştir. Düzenlemeler yapıldıktan sonra 125 maddeden oluşan denemelik bir form oluşturulmuştur. (Akbalık, 1998)</w:t>
      </w:r>
    </w:p>
    <w:p w:rsidR="00576487" w:rsidRPr="00183FB7" w:rsidRDefault="00576487" w:rsidP="00D9032A">
      <w:pPr>
        <w:spacing w:line="360" w:lineRule="auto"/>
        <w:jc w:val="both"/>
      </w:pPr>
    </w:p>
    <w:p w:rsidR="00465710" w:rsidRPr="00183FB7" w:rsidRDefault="0066177E" w:rsidP="00D9032A">
      <w:pPr>
        <w:spacing w:line="360" w:lineRule="auto"/>
        <w:ind w:left="1985" w:hanging="1985"/>
        <w:jc w:val="both"/>
      </w:pPr>
      <w:proofErr w:type="gramStart"/>
      <w:r w:rsidRPr="00183FB7">
        <w:rPr>
          <w:b/>
          <w:i/>
        </w:rPr>
        <w:lastRenderedPageBreak/>
        <w:t xml:space="preserve">Güvenirlik               </w:t>
      </w:r>
      <w:r w:rsidR="00576487" w:rsidRPr="00183FB7">
        <w:rPr>
          <w:b/>
          <w:i/>
        </w:rPr>
        <w:t xml:space="preserve">  :</w:t>
      </w:r>
      <w:r w:rsidR="00576487" w:rsidRPr="00183FB7">
        <w:t xml:space="preserve"> </w:t>
      </w:r>
      <w:r w:rsidR="009F7AEC" w:rsidRPr="00183FB7">
        <w:t xml:space="preserve"> </w:t>
      </w:r>
      <w:r w:rsidR="00603B7F" w:rsidRPr="00183FB7">
        <w:t xml:space="preserve"> İç</w:t>
      </w:r>
      <w:proofErr w:type="gramEnd"/>
      <w:r w:rsidR="00603B7F" w:rsidRPr="00183FB7">
        <w:t xml:space="preserve"> tutarlılık.</w:t>
      </w:r>
    </w:p>
    <w:p w:rsidR="00F61E38" w:rsidRPr="00183FB7" w:rsidRDefault="00F61E38" w:rsidP="00D9032A">
      <w:pPr>
        <w:spacing w:line="360" w:lineRule="auto"/>
        <w:ind w:left="1985" w:hanging="1985"/>
        <w:jc w:val="both"/>
      </w:pPr>
    </w:p>
    <w:p w:rsidR="002856E8" w:rsidRDefault="002856E8" w:rsidP="00D9032A">
      <w:pPr>
        <w:spacing w:line="360" w:lineRule="auto"/>
        <w:jc w:val="both"/>
      </w:pPr>
      <w:r w:rsidRPr="002856E8">
        <w:t>Çatışma Çözme Ölçeğinin güvenirliği test-tekrar test yöntemiyle hesaplanmıştır. Yapılan istatistiksel analiz sonucunda elde edilen güvenirlik katsayıları; ölçeğin toplam puanları için r=.78; yapıcı çatışma çözme yaklaşımı puanları için r=.75, yıkıcı çatışma çözme yaklaşımı için de r=.74 bulunmuştur. Bu sonuçlar ölçeğin tutarlı ölçüm yaptığını göstermektedir(Taştan, 2004).</w:t>
      </w:r>
      <w:r>
        <w:t xml:space="preserve"> Ölçeğin, </w:t>
      </w:r>
    </w:p>
    <w:p w:rsidR="002856E8" w:rsidRDefault="006570A4" w:rsidP="00D9032A">
      <w:pPr>
        <w:pStyle w:val="ListeParagraf"/>
        <w:numPr>
          <w:ilvl w:val="0"/>
          <w:numId w:val="3"/>
        </w:numPr>
        <w:spacing w:line="360" w:lineRule="auto"/>
        <w:jc w:val="both"/>
      </w:pPr>
      <w:r>
        <w:t>Ç</w:t>
      </w:r>
      <w:r w:rsidR="002856E8" w:rsidRPr="00183FB7">
        <w:t>atışma y</w:t>
      </w:r>
      <w:r w:rsidR="002856E8">
        <w:t>aşadığı kişiyi anlamaya çalışma alt ölçeğine ilişkin CR-α güvenirlik katsayısı, .86</w:t>
      </w:r>
    </w:p>
    <w:p w:rsidR="002856E8" w:rsidRDefault="006570A4" w:rsidP="00D9032A">
      <w:pPr>
        <w:pStyle w:val="ListeParagraf"/>
        <w:numPr>
          <w:ilvl w:val="0"/>
          <w:numId w:val="3"/>
        </w:numPr>
        <w:spacing w:line="360" w:lineRule="auto"/>
        <w:jc w:val="both"/>
      </w:pPr>
      <w:r>
        <w:t>Di</w:t>
      </w:r>
      <w:r w:rsidR="002856E8" w:rsidRPr="00183FB7">
        <w:t>nleme becerileri</w:t>
      </w:r>
      <w:r>
        <w:t xml:space="preserve"> alt ölçeğine ilişkin CR-α güvenirlik </w:t>
      </w:r>
      <w:proofErr w:type="gramStart"/>
      <w:r>
        <w:t>katsayısı .82</w:t>
      </w:r>
      <w:proofErr w:type="gramEnd"/>
      <w:r w:rsidR="002856E8" w:rsidRPr="00183FB7">
        <w:t>,</w:t>
      </w:r>
    </w:p>
    <w:p w:rsidR="002856E8" w:rsidRDefault="006570A4" w:rsidP="00D9032A">
      <w:pPr>
        <w:pStyle w:val="ListeParagraf"/>
        <w:numPr>
          <w:ilvl w:val="0"/>
          <w:numId w:val="3"/>
        </w:numPr>
        <w:spacing w:line="360" w:lineRule="auto"/>
        <w:jc w:val="both"/>
      </w:pPr>
      <w:r>
        <w:t>H</w:t>
      </w:r>
      <w:r w:rsidR="002856E8" w:rsidRPr="00183FB7">
        <w:t>er iki tarafın da gereksinimlerine odaklanma</w:t>
      </w:r>
      <w:r>
        <w:t xml:space="preserve"> alt ölçeğine ilişkin CR-α güvenirlik </w:t>
      </w:r>
      <w:proofErr w:type="gramStart"/>
      <w:r>
        <w:t>katsayısı .75</w:t>
      </w:r>
      <w:proofErr w:type="gramEnd"/>
    </w:p>
    <w:p w:rsidR="002856E8" w:rsidRDefault="006570A4" w:rsidP="00D9032A">
      <w:pPr>
        <w:pStyle w:val="ListeParagraf"/>
        <w:numPr>
          <w:ilvl w:val="0"/>
          <w:numId w:val="3"/>
        </w:numPr>
        <w:spacing w:line="360" w:lineRule="auto"/>
        <w:jc w:val="both"/>
      </w:pPr>
      <w:r>
        <w:t>S</w:t>
      </w:r>
      <w:r w:rsidR="002856E8">
        <w:t>osyal uyum</w:t>
      </w:r>
      <w:r>
        <w:t xml:space="preserve"> alt ölçeğine ilişkin CR-α güvenirlik </w:t>
      </w:r>
      <w:proofErr w:type="gramStart"/>
      <w:r>
        <w:t>katsayısı .78</w:t>
      </w:r>
      <w:proofErr w:type="gramEnd"/>
    </w:p>
    <w:p w:rsidR="006570A4" w:rsidRDefault="006570A4" w:rsidP="00D9032A">
      <w:pPr>
        <w:pStyle w:val="ListeParagraf"/>
        <w:numPr>
          <w:ilvl w:val="0"/>
          <w:numId w:val="3"/>
        </w:numPr>
        <w:spacing w:line="360" w:lineRule="auto"/>
        <w:jc w:val="both"/>
      </w:pPr>
      <w:r>
        <w:t>Ö</w:t>
      </w:r>
      <w:r w:rsidR="002856E8" w:rsidRPr="00183FB7">
        <w:t>fke kontrolü</w:t>
      </w:r>
      <w:r>
        <w:t xml:space="preserve"> alt ölçeğine ilişkin CR-α güvenirlik </w:t>
      </w:r>
      <w:proofErr w:type="gramStart"/>
      <w:r>
        <w:t>katsayısı .80</w:t>
      </w:r>
      <w:proofErr w:type="gramEnd"/>
      <w:r>
        <w:t xml:space="preserve"> ve ölçeğin kendisinin CR-α güvenirlik katsayısı .91 olarak saptanmıştır.</w:t>
      </w:r>
    </w:p>
    <w:p w:rsidR="006570A4" w:rsidRPr="00183FB7" w:rsidRDefault="006570A4" w:rsidP="00D9032A">
      <w:pPr>
        <w:spacing w:line="360" w:lineRule="auto"/>
        <w:jc w:val="both"/>
      </w:pPr>
    </w:p>
    <w:p w:rsidR="00FA2986" w:rsidRPr="00183FB7" w:rsidRDefault="0067659D" w:rsidP="00D9032A">
      <w:pPr>
        <w:pStyle w:val="Default"/>
        <w:spacing w:line="360" w:lineRule="auto"/>
        <w:jc w:val="both"/>
      </w:pPr>
      <w:r w:rsidRPr="00183FB7">
        <w:rPr>
          <w:b/>
          <w:i/>
        </w:rPr>
        <w:t xml:space="preserve">Yap </w:t>
      </w:r>
      <w:proofErr w:type="gramStart"/>
      <w:r w:rsidRPr="00183FB7">
        <w:rPr>
          <w:b/>
          <w:i/>
        </w:rPr>
        <w:t xml:space="preserve">Geçerliği        </w:t>
      </w:r>
      <w:r w:rsidR="00576487" w:rsidRPr="00183FB7">
        <w:rPr>
          <w:b/>
          <w:i/>
        </w:rPr>
        <w:t xml:space="preserve">     :</w:t>
      </w:r>
      <w:r w:rsidR="00576487" w:rsidRPr="00183FB7">
        <w:t xml:space="preserve"> </w:t>
      </w:r>
      <w:r w:rsidR="009E73C0" w:rsidRPr="00183FB7">
        <w:t>Yapı</w:t>
      </w:r>
      <w:proofErr w:type="gramEnd"/>
      <w:r w:rsidR="009E73C0" w:rsidRPr="00183FB7">
        <w:t xml:space="preserve"> </w:t>
      </w:r>
      <w:r w:rsidR="00FA2986" w:rsidRPr="00183FB7">
        <w:t>geçerliği</w:t>
      </w:r>
    </w:p>
    <w:p w:rsidR="00FA2986" w:rsidRPr="00183FB7" w:rsidRDefault="00FA2986" w:rsidP="00D9032A">
      <w:pPr>
        <w:pStyle w:val="Default"/>
        <w:spacing w:line="360" w:lineRule="auto"/>
        <w:jc w:val="both"/>
      </w:pPr>
    </w:p>
    <w:p w:rsidR="00FA2986" w:rsidRPr="00183FB7" w:rsidRDefault="006570A4" w:rsidP="00D9032A">
      <w:pPr>
        <w:pStyle w:val="Default"/>
        <w:spacing w:line="360" w:lineRule="auto"/>
        <w:jc w:val="both"/>
      </w:pPr>
      <w:r w:rsidRPr="00D4120F">
        <w:t>Ölçeğin</w:t>
      </w:r>
      <w:r w:rsidRPr="00952AC1">
        <w:rPr>
          <w:color w:val="auto"/>
        </w:rPr>
        <w:t xml:space="preserve"> </w:t>
      </w:r>
      <w:r w:rsidR="00D4120F">
        <w:rPr>
          <w:color w:val="auto"/>
        </w:rPr>
        <w:t xml:space="preserve">yapı geçerliğini saptamak için 410 üniversite öğrencisine ölçek uygulanmış ve açımlayıcı faktör analizi yapılmıştır. Maddelerin faktör </w:t>
      </w:r>
      <w:proofErr w:type="gramStart"/>
      <w:r w:rsidR="00D4120F">
        <w:rPr>
          <w:color w:val="auto"/>
        </w:rPr>
        <w:t>yükleri .35</w:t>
      </w:r>
      <w:proofErr w:type="gramEnd"/>
      <w:r w:rsidR="00D4120F">
        <w:rPr>
          <w:color w:val="auto"/>
        </w:rPr>
        <w:t xml:space="preserve"> .77 arasında değişmektedir.</w:t>
      </w:r>
      <w:r w:rsidRPr="00952AC1">
        <w:rPr>
          <w:color w:val="auto"/>
        </w:rPr>
        <w:t xml:space="preserve"> </w:t>
      </w:r>
    </w:p>
    <w:p w:rsidR="00576487" w:rsidRPr="00183FB7" w:rsidRDefault="00576487" w:rsidP="00D9032A">
      <w:pPr>
        <w:spacing w:line="360" w:lineRule="auto"/>
        <w:ind w:left="1985" w:hanging="1985"/>
        <w:jc w:val="both"/>
      </w:pPr>
    </w:p>
    <w:p w:rsidR="006570A4" w:rsidRDefault="00576487" w:rsidP="00D9032A">
      <w:pPr>
        <w:spacing w:line="360" w:lineRule="auto"/>
        <w:jc w:val="both"/>
      </w:pPr>
      <w:r w:rsidRPr="00183FB7">
        <w:rPr>
          <w:b/>
          <w:i/>
        </w:rPr>
        <w:t>Uyarlayan(</w:t>
      </w:r>
      <w:proofErr w:type="spellStart"/>
      <w:r w:rsidRPr="00183FB7">
        <w:rPr>
          <w:b/>
          <w:i/>
        </w:rPr>
        <w:t>lar</w:t>
      </w:r>
      <w:proofErr w:type="spellEnd"/>
      <w:r w:rsidRPr="00183FB7">
        <w:rPr>
          <w:b/>
          <w:i/>
        </w:rPr>
        <w:t>)            :</w:t>
      </w:r>
      <w:r w:rsidR="00EA26D1" w:rsidRPr="00183FB7">
        <w:t xml:space="preserve"> </w:t>
      </w:r>
      <w:r w:rsidR="006570A4">
        <w:t>Ölçek,  Nuray</w:t>
      </w:r>
      <w:r w:rsidR="006570A4" w:rsidRPr="00952AC1">
        <w:t xml:space="preserve">  Taştan </w:t>
      </w:r>
      <w:proofErr w:type="gramStart"/>
      <w:r w:rsidR="006570A4" w:rsidRPr="00952AC1">
        <w:t xml:space="preserve">tarafından </w:t>
      </w:r>
      <w:r w:rsidR="006570A4">
        <w:t>, 2004</w:t>
      </w:r>
      <w:proofErr w:type="gramEnd"/>
      <w:r w:rsidR="006570A4">
        <w:t xml:space="preserve"> yılında </w:t>
      </w:r>
      <w:r w:rsidR="006570A4" w:rsidRPr="00952AC1">
        <w:t>Türkçe ‘ye uyarlanmıştır.</w:t>
      </w:r>
    </w:p>
    <w:p w:rsidR="006570A4" w:rsidRPr="00952AC1" w:rsidRDefault="006570A4" w:rsidP="00D9032A">
      <w:pPr>
        <w:spacing w:line="360" w:lineRule="auto"/>
        <w:jc w:val="both"/>
      </w:pPr>
    </w:p>
    <w:p w:rsidR="006570A4" w:rsidRPr="00952AC1" w:rsidRDefault="006570A4" w:rsidP="00D9032A">
      <w:pPr>
        <w:spacing w:line="360" w:lineRule="auto"/>
        <w:ind w:left="2160" w:hanging="2160"/>
        <w:jc w:val="both"/>
      </w:pPr>
      <w:r>
        <w:t xml:space="preserve"> </w:t>
      </w:r>
      <w:r w:rsidRPr="006570A4">
        <w:rPr>
          <w:b/>
        </w:rPr>
        <w:t>Çeviri:</w:t>
      </w:r>
      <w:r w:rsidRPr="00952AC1">
        <w:rPr>
          <w:b/>
          <w:i/>
        </w:rPr>
        <w:t xml:space="preserve"> </w:t>
      </w:r>
      <w:r w:rsidRPr="00952AC1">
        <w:rPr>
          <w:i/>
        </w:rPr>
        <w:t>Çatışma</w:t>
      </w:r>
      <w:r w:rsidRPr="00952AC1">
        <w:t xml:space="preserve"> Çözme Ölçeğinin (ÇÇÖ) Türkçe ‘ye uyarlama çalışması</w:t>
      </w:r>
    </w:p>
    <w:p w:rsidR="006570A4" w:rsidRPr="00952AC1" w:rsidRDefault="006570A4" w:rsidP="00D9032A">
      <w:pPr>
        <w:spacing w:line="360" w:lineRule="auto"/>
        <w:jc w:val="both"/>
      </w:pPr>
      <w:proofErr w:type="gramStart"/>
      <w:r w:rsidRPr="00952AC1">
        <w:t>kapsamında</w:t>
      </w:r>
      <w:proofErr w:type="gramEnd"/>
      <w:r w:rsidRPr="00952AC1">
        <w:t>; İngilizce ’den Türkçe ’ye çevirisi yapılmıştır. Araştırmacının</w:t>
      </w:r>
    </w:p>
    <w:p w:rsidR="006570A4" w:rsidRPr="00952AC1" w:rsidRDefault="006570A4" w:rsidP="00D9032A">
      <w:pPr>
        <w:spacing w:line="360" w:lineRule="auto"/>
        <w:jc w:val="both"/>
      </w:pPr>
      <w:proofErr w:type="gramStart"/>
      <w:r w:rsidRPr="00952AC1">
        <w:t>yaptığı</w:t>
      </w:r>
      <w:proofErr w:type="gramEnd"/>
      <w:r w:rsidRPr="00952AC1">
        <w:t xml:space="preserve"> Türkçe çevirinin geçerliğini test etmek amacı ile; İngiliz Dili öğretim</w:t>
      </w:r>
    </w:p>
    <w:p w:rsidR="006570A4" w:rsidRPr="00952AC1" w:rsidRDefault="006570A4" w:rsidP="00D9032A">
      <w:pPr>
        <w:spacing w:line="360" w:lineRule="auto"/>
        <w:jc w:val="both"/>
      </w:pPr>
      <w:proofErr w:type="gramStart"/>
      <w:r w:rsidRPr="00952AC1">
        <w:t>üyeleri</w:t>
      </w:r>
      <w:proofErr w:type="gramEnd"/>
      <w:r w:rsidRPr="00952AC1">
        <w:t xml:space="preserve"> ile iyi derecede İngilizce bilen Psikolojik Danışma ve Rehberlik alanı</w:t>
      </w:r>
    </w:p>
    <w:p w:rsidR="006570A4" w:rsidRPr="00952AC1" w:rsidRDefault="006570A4" w:rsidP="00D9032A">
      <w:pPr>
        <w:spacing w:line="360" w:lineRule="auto"/>
        <w:jc w:val="both"/>
      </w:pPr>
      <w:proofErr w:type="gramStart"/>
      <w:r w:rsidRPr="00952AC1">
        <w:t>öğretim</w:t>
      </w:r>
      <w:proofErr w:type="gramEnd"/>
      <w:r w:rsidRPr="00952AC1">
        <w:t xml:space="preserve"> üyelerinin görüşüne başvurulmuştur. Üç öğretim üyesi ölçeği</w:t>
      </w:r>
    </w:p>
    <w:p w:rsidR="006570A4" w:rsidRPr="00952AC1" w:rsidRDefault="006570A4" w:rsidP="00D9032A">
      <w:pPr>
        <w:spacing w:line="360" w:lineRule="auto"/>
        <w:jc w:val="both"/>
      </w:pPr>
      <w:r w:rsidRPr="00952AC1">
        <w:t>İngilizce ‘den Türkçe ‘ye çevirmiştir, üç öğretim üyesi de araştırmacının yaptığı</w:t>
      </w:r>
    </w:p>
    <w:p w:rsidR="006570A4" w:rsidRPr="00952AC1" w:rsidRDefault="006570A4" w:rsidP="00D9032A">
      <w:pPr>
        <w:spacing w:line="360" w:lineRule="auto"/>
        <w:jc w:val="both"/>
      </w:pPr>
      <w:r w:rsidRPr="00952AC1">
        <w:t>Türkçe çeviriyi İngilizce ’ye çevirmiştir. Çeviri, uzmanların üzerinde anlaştığı bir</w:t>
      </w:r>
    </w:p>
    <w:p w:rsidR="00FA2986" w:rsidRDefault="006570A4" w:rsidP="00D9032A">
      <w:pPr>
        <w:spacing w:line="360" w:lineRule="auto"/>
        <w:jc w:val="both"/>
      </w:pPr>
      <w:proofErr w:type="gramStart"/>
      <w:r w:rsidRPr="00952AC1">
        <w:t>biçime</w:t>
      </w:r>
      <w:proofErr w:type="gramEnd"/>
      <w:r w:rsidRPr="00952AC1">
        <w:t xml:space="preserve"> getirilere</w:t>
      </w:r>
      <w:r w:rsidR="00D9032A">
        <w:t>k, ölçeğe son biçimi verilmiştir.</w:t>
      </w:r>
    </w:p>
    <w:p w:rsidR="00D9032A" w:rsidRPr="00183FB7" w:rsidRDefault="00D9032A" w:rsidP="00D9032A">
      <w:pPr>
        <w:tabs>
          <w:tab w:val="left" w:pos="2200"/>
        </w:tabs>
        <w:spacing w:line="360" w:lineRule="auto"/>
        <w:jc w:val="both"/>
        <w:rPr>
          <w:b/>
          <w:i/>
        </w:rPr>
      </w:pPr>
      <w:r w:rsidRPr="00183FB7">
        <w:rPr>
          <w:b/>
          <w:i/>
        </w:rPr>
        <w:lastRenderedPageBreak/>
        <w:t>Türkçe formunun</w:t>
      </w:r>
    </w:p>
    <w:p w:rsidR="00D9032A" w:rsidRPr="00183FB7" w:rsidRDefault="00D9032A" w:rsidP="00D9032A">
      <w:pPr>
        <w:pStyle w:val="Default"/>
        <w:spacing w:line="360" w:lineRule="auto"/>
        <w:jc w:val="both"/>
        <w:rPr>
          <w:bCs/>
          <w:i/>
        </w:rPr>
      </w:pPr>
      <w:proofErr w:type="gramStart"/>
      <w:r w:rsidRPr="00183FB7">
        <w:rPr>
          <w:b/>
          <w:i/>
        </w:rPr>
        <w:t>makalesi</w:t>
      </w:r>
      <w:proofErr w:type="gramEnd"/>
      <w:r w:rsidRPr="00183FB7">
        <w:rPr>
          <w:b/>
          <w:i/>
        </w:rPr>
        <w:tab/>
        <w:t xml:space="preserve"> :</w:t>
      </w:r>
      <w:r w:rsidRPr="00183FB7">
        <w:t xml:space="preserve">               </w:t>
      </w:r>
      <w:r>
        <w:rPr>
          <w:color w:val="222222"/>
          <w:shd w:val="clear" w:color="auto" w:fill="FFFFFF"/>
        </w:rPr>
        <w:t xml:space="preserve">Akbalık, F. G. </w:t>
      </w:r>
      <w:r w:rsidRPr="00183FB7">
        <w:rPr>
          <w:color w:val="222222"/>
          <w:shd w:val="clear" w:color="auto" w:fill="FFFFFF"/>
        </w:rPr>
        <w:t>(</w:t>
      </w:r>
      <w:r>
        <w:rPr>
          <w:color w:val="222222"/>
          <w:shd w:val="clear" w:color="auto" w:fill="FFFFFF"/>
        </w:rPr>
        <w:t>1998</w:t>
      </w:r>
      <w:r w:rsidRPr="00183FB7">
        <w:rPr>
          <w:color w:val="222222"/>
          <w:shd w:val="clear" w:color="auto" w:fill="FFFFFF"/>
        </w:rPr>
        <w:t>).</w:t>
      </w:r>
      <w:r>
        <w:rPr>
          <w:color w:val="222222"/>
          <w:shd w:val="clear" w:color="auto" w:fill="FFFFFF"/>
        </w:rPr>
        <w:t xml:space="preserve"> Çatışma Çözme Ölçeğinin (Üniversite Öğrencileri Formu)- Geçerlik ve Güvenirlik Çalışması,</w:t>
      </w:r>
      <w:r w:rsidRPr="00183FB7">
        <w:rPr>
          <w:bCs/>
        </w:rPr>
        <w:t xml:space="preserve"> </w:t>
      </w:r>
      <w:r>
        <w:rPr>
          <w:bCs/>
          <w:i/>
        </w:rPr>
        <w:t>Türk Psikolojik Danışma ve Rehberlik</w:t>
      </w:r>
      <w:r w:rsidRPr="00183FB7">
        <w:rPr>
          <w:bCs/>
          <w:i/>
        </w:rPr>
        <w:t xml:space="preserve"> </w:t>
      </w:r>
      <w:proofErr w:type="gramStart"/>
      <w:r w:rsidRPr="00183FB7">
        <w:rPr>
          <w:bCs/>
          <w:i/>
        </w:rPr>
        <w:t>Dergisi</w:t>
      </w:r>
      <w:r w:rsidRPr="00183FB7">
        <w:rPr>
          <w:rStyle w:val="apple-converted-space"/>
          <w:i/>
          <w:color w:val="222222"/>
          <w:shd w:val="clear" w:color="auto" w:fill="FFFFFF"/>
        </w:rPr>
        <w:t> </w:t>
      </w:r>
      <w:r w:rsidRPr="00D9032A">
        <w:rPr>
          <w:bCs/>
        </w:rPr>
        <w:t>, Sayı</w:t>
      </w:r>
      <w:proofErr w:type="gramEnd"/>
      <w:r w:rsidRPr="00D9032A">
        <w:rPr>
          <w:bCs/>
        </w:rPr>
        <w:t xml:space="preserve"> 16</w:t>
      </w:r>
      <w:r w:rsidRPr="00D9032A">
        <w:rPr>
          <w:bCs/>
          <w:i/>
        </w:rPr>
        <w:t>(2),</w:t>
      </w:r>
      <w:r w:rsidRPr="00D9032A">
        <w:rPr>
          <w:bCs/>
        </w:rPr>
        <w:t xml:space="preserve"> 7-13</w:t>
      </w:r>
    </w:p>
    <w:p w:rsidR="00D9032A" w:rsidRPr="00183FB7" w:rsidRDefault="00D9032A" w:rsidP="00D9032A">
      <w:pPr>
        <w:pStyle w:val="Default"/>
        <w:spacing w:line="360" w:lineRule="auto"/>
        <w:jc w:val="both"/>
        <w:rPr>
          <w:bCs/>
          <w:i/>
        </w:rPr>
      </w:pPr>
    </w:p>
    <w:p w:rsidR="00D9032A" w:rsidRPr="00183FB7" w:rsidRDefault="00D9032A" w:rsidP="00D9032A">
      <w:pPr>
        <w:pStyle w:val="Default"/>
        <w:spacing w:line="360" w:lineRule="auto"/>
        <w:jc w:val="both"/>
        <w:rPr>
          <w:bCs/>
          <w:i/>
        </w:rPr>
      </w:pPr>
      <w:proofErr w:type="gramStart"/>
      <w:r w:rsidRPr="00183FB7">
        <w:rPr>
          <w:b/>
          <w:i/>
        </w:rPr>
        <w:t>Referans        :</w:t>
      </w:r>
      <w:r w:rsidRPr="00183FB7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Akbalık</w:t>
      </w:r>
      <w:proofErr w:type="gramEnd"/>
      <w:r>
        <w:rPr>
          <w:color w:val="222222"/>
          <w:shd w:val="clear" w:color="auto" w:fill="FFFFFF"/>
        </w:rPr>
        <w:t xml:space="preserve">, F. G. </w:t>
      </w:r>
      <w:r w:rsidRPr="00183FB7">
        <w:rPr>
          <w:color w:val="222222"/>
          <w:shd w:val="clear" w:color="auto" w:fill="FFFFFF"/>
        </w:rPr>
        <w:t>(</w:t>
      </w:r>
      <w:r>
        <w:rPr>
          <w:color w:val="222222"/>
          <w:shd w:val="clear" w:color="auto" w:fill="FFFFFF"/>
        </w:rPr>
        <w:t>1998</w:t>
      </w:r>
      <w:r w:rsidRPr="00183FB7">
        <w:rPr>
          <w:color w:val="222222"/>
          <w:shd w:val="clear" w:color="auto" w:fill="FFFFFF"/>
        </w:rPr>
        <w:t>).</w:t>
      </w:r>
      <w:r>
        <w:rPr>
          <w:color w:val="222222"/>
          <w:shd w:val="clear" w:color="auto" w:fill="FFFFFF"/>
        </w:rPr>
        <w:t xml:space="preserve"> Çatışma Çözme Ölçeğinin (Üniversite Öğrencileri Formu)- Geçerlik ve Güvenirlik Çalışması,</w:t>
      </w:r>
      <w:r w:rsidRPr="00183FB7">
        <w:rPr>
          <w:bCs/>
        </w:rPr>
        <w:t xml:space="preserve"> </w:t>
      </w:r>
      <w:r>
        <w:rPr>
          <w:bCs/>
          <w:i/>
        </w:rPr>
        <w:t>Türk Psikolojik Danışma ve Rehberlik</w:t>
      </w:r>
      <w:r w:rsidRPr="00183FB7">
        <w:rPr>
          <w:bCs/>
          <w:i/>
        </w:rPr>
        <w:t xml:space="preserve"> </w:t>
      </w:r>
      <w:proofErr w:type="gramStart"/>
      <w:r w:rsidRPr="00183FB7">
        <w:rPr>
          <w:bCs/>
          <w:i/>
        </w:rPr>
        <w:t>Dergisi</w:t>
      </w:r>
      <w:r w:rsidRPr="00183FB7">
        <w:rPr>
          <w:rStyle w:val="apple-converted-space"/>
          <w:i/>
          <w:color w:val="222222"/>
          <w:shd w:val="clear" w:color="auto" w:fill="FFFFFF"/>
        </w:rPr>
        <w:t> </w:t>
      </w:r>
      <w:r w:rsidRPr="00D9032A">
        <w:rPr>
          <w:bCs/>
        </w:rPr>
        <w:t>, Sayı</w:t>
      </w:r>
      <w:proofErr w:type="gramEnd"/>
      <w:r w:rsidRPr="00D9032A">
        <w:rPr>
          <w:bCs/>
        </w:rPr>
        <w:t xml:space="preserve"> 16</w:t>
      </w:r>
      <w:r w:rsidRPr="00D9032A">
        <w:rPr>
          <w:bCs/>
          <w:i/>
        </w:rPr>
        <w:t>(2),</w:t>
      </w:r>
      <w:r w:rsidRPr="00D9032A">
        <w:rPr>
          <w:bCs/>
        </w:rPr>
        <w:t xml:space="preserve"> 7-13</w:t>
      </w:r>
    </w:p>
    <w:p w:rsidR="00D9032A" w:rsidRPr="00183FB7" w:rsidRDefault="00D9032A" w:rsidP="00D9032A">
      <w:pPr>
        <w:pStyle w:val="Default"/>
        <w:spacing w:line="360" w:lineRule="auto"/>
        <w:jc w:val="both"/>
        <w:rPr>
          <w:b/>
        </w:rPr>
      </w:pPr>
    </w:p>
    <w:p w:rsidR="00D9032A" w:rsidRDefault="00D9032A" w:rsidP="00D9032A">
      <w:pPr>
        <w:spacing w:line="360" w:lineRule="auto"/>
        <w:jc w:val="both"/>
        <w:rPr>
          <w:b/>
        </w:rPr>
      </w:pPr>
      <w:r w:rsidRPr="00183FB7">
        <w:rPr>
          <w:b/>
        </w:rPr>
        <w:t>KAYNAKÇA</w:t>
      </w:r>
    </w:p>
    <w:p w:rsidR="00D9032A" w:rsidRPr="00183FB7" w:rsidRDefault="00D9032A" w:rsidP="00D9032A">
      <w:pPr>
        <w:spacing w:line="360" w:lineRule="auto"/>
        <w:jc w:val="both"/>
        <w:rPr>
          <w:b/>
        </w:rPr>
      </w:pPr>
    </w:p>
    <w:p w:rsidR="00D9032A" w:rsidRPr="00D9032A" w:rsidRDefault="00D9032A" w:rsidP="00D9032A">
      <w:pPr>
        <w:pStyle w:val="Default"/>
        <w:spacing w:line="360" w:lineRule="auto"/>
        <w:jc w:val="both"/>
        <w:rPr>
          <w:bCs/>
          <w:i/>
          <w:sz w:val="20"/>
          <w:szCs w:val="20"/>
        </w:rPr>
      </w:pPr>
      <w:r w:rsidRPr="00D9032A">
        <w:rPr>
          <w:color w:val="222222"/>
          <w:sz w:val="20"/>
          <w:szCs w:val="20"/>
          <w:shd w:val="clear" w:color="auto" w:fill="FFFFFF"/>
        </w:rPr>
        <w:t>Akbalık, F. G. (1998). Çatışma Çözme Ölçeğinin (Üniversite Öğrencileri Formu)- Geçerlik ve Güvenirlik Çalışması,</w:t>
      </w:r>
      <w:r w:rsidRPr="00D9032A">
        <w:rPr>
          <w:bCs/>
          <w:sz w:val="20"/>
          <w:szCs w:val="20"/>
        </w:rPr>
        <w:t xml:space="preserve"> </w:t>
      </w:r>
      <w:r w:rsidRPr="00D9032A">
        <w:rPr>
          <w:bCs/>
          <w:i/>
          <w:sz w:val="20"/>
          <w:szCs w:val="20"/>
        </w:rPr>
        <w:t xml:space="preserve">Türk Psikolojik Danışma ve Rehberlik </w:t>
      </w:r>
      <w:proofErr w:type="gramStart"/>
      <w:r w:rsidRPr="00D9032A">
        <w:rPr>
          <w:bCs/>
          <w:i/>
          <w:sz w:val="20"/>
          <w:szCs w:val="20"/>
        </w:rPr>
        <w:t>Dergisi</w:t>
      </w:r>
      <w:r w:rsidRPr="00D9032A">
        <w:rPr>
          <w:rStyle w:val="apple-converted-space"/>
          <w:i/>
          <w:color w:val="222222"/>
          <w:sz w:val="20"/>
          <w:szCs w:val="20"/>
          <w:shd w:val="clear" w:color="auto" w:fill="FFFFFF"/>
        </w:rPr>
        <w:t> </w:t>
      </w:r>
      <w:r w:rsidRPr="00D9032A">
        <w:rPr>
          <w:bCs/>
          <w:sz w:val="20"/>
          <w:szCs w:val="20"/>
        </w:rPr>
        <w:t>, Sayı</w:t>
      </w:r>
      <w:proofErr w:type="gramEnd"/>
      <w:r w:rsidRPr="00D9032A">
        <w:rPr>
          <w:bCs/>
          <w:sz w:val="20"/>
          <w:szCs w:val="20"/>
        </w:rPr>
        <w:t xml:space="preserve"> 16</w:t>
      </w:r>
      <w:r w:rsidRPr="00D9032A">
        <w:rPr>
          <w:bCs/>
          <w:i/>
          <w:sz w:val="20"/>
          <w:szCs w:val="20"/>
        </w:rPr>
        <w:t>(2),</w:t>
      </w:r>
      <w:r w:rsidRPr="00D9032A">
        <w:rPr>
          <w:bCs/>
          <w:sz w:val="20"/>
          <w:szCs w:val="20"/>
        </w:rPr>
        <w:t xml:space="preserve"> 7-13</w:t>
      </w:r>
    </w:p>
    <w:p w:rsidR="00D9032A" w:rsidRPr="00D9032A" w:rsidRDefault="00D9032A" w:rsidP="00D9032A">
      <w:pPr>
        <w:spacing w:line="360" w:lineRule="auto"/>
        <w:jc w:val="both"/>
        <w:rPr>
          <w:sz w:val="20"/>
          <w:szCs w:val="20"/>
        </w:rPr>
      </w:pPr>
    </w:p>
    <w:p w:rsidR="00D9032A" w:rsidRPr="00D9032A" w:rsidRDefault="00D9032A" w:rsidP="00D9032A">
      <w:pPr>
        <w:spacing w:line="360" w:lineRule="auto"/>
        <w:jc w:val="both"/>
        <w:rPr>
          <w:sz w:val="20"/>
          <w:szCs w:val="20"/>
        </w:rPr>
      </w:pPr>
      <w:r w:rsidRPr="00D9032A">
        <w:rPr>
          <w:sz w:val="20"/>
          <w:szCs w:val="20"/>
        </w:rPr>
        <w:t xml:space="preserve">Akın, A. (2012). </w:t>
      </w:r>
      <w:r w:rsidRPr="00D9032A">
        <w:rPr>
          <w:i/>
          <w:sz w:val="20"/>
          <w:szCs w:val="20"/>
        </w:rPr>
        <w:t xml:space="preserve">Psikoloji ve Eğitimde Kullanılan Güncel Ölçme Araçları. </w:t>
      </w:r>
      <w:proofErr w:type="gramStart"/>
      <w:r w:rsidRPr="00D9032A">
        <w:rPr>
          <w:sz w:val="20"/>
          <w:szCs w:val="20"/>
        </w:rPr>
        <w:t>Ankara:  Nobel Yayınları.</w:t>
      </w:r>
      <w:proofErr w:type="gramEnd"/>
    </w:p>
    <w:p w:rsidR="00D9032A" w:rsidRPr="00183FB7" w:rsidRDefault="00D9032A" w:rsidP="00D9032A">
      <w:pPr>
        <w:spacing w:line="360" w:lineRule="auto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5"/>
        <w:gridCol w:w="3545"/>
      </w:tblGrid>
      <w:tr w:rsidR="00FA2986" w:rsidRPr="00183FB7">
        <w:trPr>
          <w:trHeight w:val="88"/>
        </w:trPr>
        <w:tc>
          <w:tcPr>
            <w:tcW w:w="3545" w:type="dxa"/>
          </w:tcPr>
          <w:p w:rsidR="00FA2986" w:rsidRPr="00183FB7" w:rsidRDefault="00FA2986" w:rsidP="00D9032A">
            <w:pPr>
              <w:pStyle w:val="Default"/>
              <w:spacing w:line="360" w:lineRule="auto"/>
              <w:jc w:val="both"/>
            </w:pPr>
          </w:p>
        </w:tc>
        <w:tc>
          <w:tcPr>
            <w:tcW w:w="3545" w:type="dxa"/>
          </w:tcPr>
          <w:p w:rsidR="00FA2986" w:rsidRPr="00183FB7" w:rsidRDefault="00FA2986" w:rsidP="00D9032A">
            <w:pPr>
              <w:pStyle w:val="Default"/>
              <w:spacing w:line="360" w:lineRule="auto"/>
              <w:jc w:val="both"/>
            </w:pPr>
          </w:p>
        </w:tc>
      </w:tr>
      <w:tr w:rsidR="00FA2986" w:rsidRPr="00183FB7">
        <w:trPr>
          <w:trHeight w:val="320"/>
        </w:trPr>
        <w:tc>
          <w:tcPr>
            <w:tcW w:w="3545" w:type="dxa"/>
          </w:tcPr>
          <w:p w:rsidR="00FA2986" w:rsidRPr="00183FB7" w:rsidRDefault="00FA2986" w:rsidP="00D9032A">
            <w:pPr>
              <w:pStyle w:val="Default"/>
              <w:spacing w:line="360" w:lineRule="auto"/>
              <w:jc w:val="both"/>
            </w:pPr>
          </w:p>
        </w:tc>
        <w:tc>
          <w:tcPr>
            <w:tcW w:w="3545" w:type="dxa"/>
          </w:tcPr>
          <w:p w:rsidR="00FA2986" w:rsidRPr="00183FB7" w:rsidRDefault="00FA2986" w:rsidP="00D9032A">
            <w:pPr>
              <w:pStyle w:val="Default"/>
              <w:spacing w:line="360" w:lineRule="auto"/>
              <w:jc w:val="both"/>
            </w:pPr>
            <w:r w:rsidRPr="00183FB7">
              <w:t xml:space="preserve"> </w:t>
            </w:r>
          </w:p>
        </w:tc>
      </w:tr>
      <w:tr w:rsidR="00FA2986" w:rsidRPr="00183FB7">
        <w:trPr>
          <w:trHeight w:val="90"/>
        </w:trPr>
        <w:tc>
          <w:tcPr>
            <w:tcW w:w="7090" w:type="dxa"/>
            <w:gridSpan w:val="2"/>
          </w:tcPr>
          <w:p w:rsidR="00FA2986" w:rsidRPr="00183FB7" w:rsidRDefault="00FA2986" w:rsidP="00D9032A">
            <w:pPr>
              <w:pStyle w:val="Default"/>
              <w:spacing w:line="360" w:lineRule="auto"/>
              <w:jc w:val="both"/>
            </w:pPr>
          </w:p>
        </w:tc>
      </w:tr>
      <w:tr w:rsidR="00FA2986" w:rsidRPr="00183FB7">
        <w:trPr>
          <w:trHeight w:val="88"/>
        </w:trPr>
        <w:tc>
          <w:tcPr>
            <w:tcW w:w="7090" w:type="dxa"/>
            <w:gridSpan w:val="2"/>
          </w:tcPr>
          <w:p w:rsidR="00FA2986" w:rsidRPr="00183FB7" w:rsidRDefault="00FA2986" w:rsidP="00D9032A">
            <w:pPr>
              <w:pStyle w:val="Default"/>
              <w:spacing w:line="360" w:lineRule="auto"/>
              <w:jc w:val="both"/>
            </w:pPr>
          </w:p>
        </w:tc>
      </w:tr>
    </w:tbl>
    <w:p w:rsidR="009C363F" w:rsidRPr="00183FB7" w:rsidRDefault="009C363F" w:rsidP="00D9032A">
      <w:pPr>
        <w:spacing w:line="360" w:lineRule="auto"/>
        <w:jc w:val="both"/>
      </w:pPr>
    </w:p>
    <w:p w:rsidR="000B61E3" w:rsidRPr="00183FB7" w:rsidRDefault="000B61E3" w:rsidP="00D9032A">
      <w:pPr>
        <w:spacing w:line="360" w:lineRule="auto"/>
        <w:jc w:val="both"/>
      </w:pPr>
    </w:p>
    <w:sectPr w:rsidR="000B61E3" w:rsidRPr="00183FB7" w:rsidSect="008F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52FE"/>
    <w:multiLevelType w:val="hybridMultilevel"/>
    <w:tmpl w:val="649893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324B7"/>
    <w:multiLevelType w:val="hybridMultilevel"/>
    <w:tmpl w:val="81621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71AB3"/>
    <w:multiLevelType w:val="hybridMultilevel"/>
    <w:tmpl w:val="89B8B780"/>
    <w:lvl w:ilvl="0" w:tplc="041F000D">
      <w:start w:val="1"/>
      <w:numFmt w:val="bullet"/>
      <w:lvlText w:val=""/>
      <w:lvlJc w:val="left"/>
      <w:pPr>
        <w:ind w:left="31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316"/>
    <w:rsid w:val="0003546A"/>
    <w:rsid w:val="00062441"/>
    <w:rsid w:val="000B61E3"/>
    <w:rsid w:val="00183FB7"/>
    <w:rsid w:val="001B76DF"/>
    <w:rsid w:val="002441AE"/>
    <w:rsid w:val="002856E8"/>
    <w:rsid w:val="002B08CB"/>
    <w:rsid w:val="002C1326"/>
    <w:rsid w:val="002D586D"/>
    <w:rsid w:val="002F1837"/>
    <w:rsid w:val="003661BF"/>
    <w:rsid w:val="003B242B"/>
    <w:rsid w:val="003E0EE7"/>
    <w:rsid w:val="00460CB5"/>
    <w:rsid w:val="00465710"/>
    <w:rsid w:val="00486BA6"/>
    <w:rsid w:val="004A4679"/>
    <w:rsid w:val="00576487"/>
    <w:rsid w:val="00603B7F"/>
    <w:rsid w:val="00625D5C"/>
    <w:rsid w:val="006570A4"/>
    <w:rsid w:val="0066177E"/>
    <w:rsid w:val="006722A8"/>
    <w:rsid w:val="0067659D"/>
    <w:rsid w:val="006C6620"/>
    <w:rsid w:val="00702549"/>
    <w:rsid w:val="00730399"/>
    <w:rsid w:val="00757818"/>
    <w:rsid w:val="0076118B"/>
    <w:rsid w:val="00773A48"/>
    <w:rsid w:val="00845614"/>
    <w:rsid w:val="008A62C3"/>
    <w:rsid w:val="008F1F72"/>
    <w:rsid w:val="00990851"/>
    <w:rsid w:val="009B5EDC"/>
    <w:rsid w:val="009C0727"/>
    <w:rsid w:val="009C363F"/>
    <w:rsid w:val="009C4316"/>
    <w:rsid w:val="009E73C0"/>
    <w:rsid w:val="009F589C"/>
    <w:rsid w:val="009F7AEC"/>
    <w:rsid w:val="00A26DD8"/>
    <w:rsid w:val="00A67111"/>
    <w:rsid w:val="00AB3141"/>
    <w:rsid w:val="00AB3A67"/>
    <w:rsid w:val="00B13FC0"/>
    <w:rsid w:val="00B3304B"/>
    <w:rsid w:val="00B857A1"/>
    <w:rsid w:val="00C02110"/>
    <w:rsid w:val="00C368B9"/>
    <w:rsid w:val="00C36FEC"/>
    <w:rsid w:val="00C450C9"/>
    <w:rsid w:val="00C57505"/>
    <w:rsid w:val="00C9072D"/>
    <w:rsid w:val="00CA2405"/>
    <w:rsid w:val="00CD39D1"/>
    <w:rsid w:val="00D4120F"/>
    <w:rsid w:val="00D66F82"/>
    <w:rsid w:val="00D9032A"/>
    <w:rsid w:val="00DB11FF"/>
    <w:rsid w:val="00EA26D1"/>
    <w:rsid w:val="00ED2A02"/>
    <w:rsid w:val="00EE26D1"/>
    <w:rsid w:val="00F13529"/>
    <w:rsid w:val="00F61E38"/>
    <w:rsid w:val="00F76D9E"/>
    <w:rsid w:val="00FA2986"/>
    <w:rsid w:val="00FC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352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F183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F183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VarsaylanParagrafYazTipi"/>
    <w:rsid w:val="00603B7F"/>
  </w:style>
  <w:style w:type="paragraph" w:customStyle="1" w:styleId="Default">
    <w:name w:val="Default"/>
    <w:rsid w:val="00B85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71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11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alisamed</dc:creator>
  <cp:keywords/>
  <dc:description/>
  <cp:lastModifiedBy>PC</cp:lastModifiedBy>
  <cp:revision>21</cp:revision>
  <dcterms:created xsi:type="dcterms:W3CDTF">2015-10-08T15:20:00Z</dcterms:created>
  <dcterms:modified xsi:type="dcterms:W3CDTF">2015-12-17T20:30:00Z</dcterms:modified>
</cp:coreProperties>
</file>